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8F" w:rsidRDefault="005635D5">
      <w:r>
        <w:rPr>
          <w:rStyle w:val="a3"/>
          <w:rFonts w:ascii="Tahoma" w:hAnsi="Tahoma" w:cs="Tahoma"/>
          <w:color w:val="313413"/>
          <w:sz w:val="27"/>
          <w:szCs w:val="27"/>
          <w:shd w:val="clear" w:color="auto" w:fill="FFFFFF"/>
        </w:rPr>
        <w:t>В 2022-2023 учебном году МБОУ "Пундужская основная общеобразовательная школа" платных образовательных услуг не оказывает, по причине отсутствия потребности</w:t>
      </w:r>
      <w:r>
        <w:rPr>
          <w:rStyle w:val="a3"/>
          <w:rFonts w:ascii="Tahoma" w:hAnsi="Tahoma" w:cs="Tahoma"/>
          <w:color w:val="313413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9C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5"/>
    <w:rsid w:val="005635D5"/>
    <w:rsid w:val="009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5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2023-03-13T10:01:00Z</dcterms:created>
  <dcterms:modified xsi:type="dcterms:W3CDTF">2023-03-13T10:02:00Z</dcterms:modified>
</cp:coreProperties>
</file>