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proofErr w:type="gramStart"/>
      <w:r>
        <w:rPr>
          <w:rFonts w:ascii="Tahoma" w:hAnsi="Tahoma" w:cs="Tahoma"/>
          <w:color w:val="313413"/>
          <w:sz w:val="27"/>
          <w:szCs w:val="27"/>
        </w:rPr>
        <w:t>Учреждение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углублённым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 в соответствии с пунктом 2 статьи 7 Закона РФ "Об образовании".</w:t>
      </w:r>
      <w:proofErr w:type="gramEnd"/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   Доход от указанной деятельности Учреждения используется данным образовательным учреждением в соответствии с законодательством Российской Федерации и уставными целями.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Платные образовательные услуги не могут быть оказаны вместо образовательной деятельности, финансируемой за счёт средств бюджета. В противном случае средства, заработанные посредством такой деятельности, изымаются учредителем в его бюджет. Образовательное учреждение вправе оспорить указанное действие учредителя в суде.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 xml:space="preserve">     </w:t>
      </w:r>
      <w:proofErr w:type="gramStart"/>
      <w:r>
        <w:rPr>
          <w:rFonts w:ascii="Tahoma" w:hAnsi="Tahoma" w:cs="Tahoma"/>
          <w:color w:val="313413"/>
          <w:sz w:val="27"/>
          <w:szCs w:val="27"/>
        </w:rPr>
        <w:t>Платные образовательные услуги не могут быть оказаны Учреждением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требований, финансируемой за счёт средств соответствующего бюджета.</w:t>
      </w:r>
      <w:proofErr w:type="gramEnd"/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     В частности Учреждение вправе (при наличии соответствующей лицензии) оказывать услуги: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-обучение специальным дисциплинам сверх часов и сверх программ, предусмотренных учебным планом;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 xml:space="preserve">- репетиторство с </w:t>
      </w:r>
      <w:proofErr w:type="gramStart"/>
      <w:r>
        <w:rPr>
          <w:rFonts w:ascii="Tahoma" w:hAnsi="Tahoma" w:cs="Tahoma"/>
          <w:color w:val="313413"/>
          <w:sz w:val="27"/>
          <w:szCs w:val="27"/>
        </w:rPr>
        <w:t>обучающимися</w:t>
      </w:r>
      <w:proofErr w:type="gramEnd"/>
      <w:r>
        <w:rPr>
          <w:rFonts w:ascii="Tahoma" w:hAnsi="Tahoma" w:cs="Tahoma"/>
          <w:color w:val="313413"/>
          <w:sz w:val="27"/>
          <w:szCs w:val="27"/>
        </w:rPr>
        <w:t xml:space="preserve"> других образовательных учреждений;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- обучение иностранным языкам;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-организация кружков по обучению игре на музыкальных инструментах, кройке и шитью, вязанию;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- создание групп по адаптации и подготовке детей к обучению в школе;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- создание секций, групп по укреплению здоровья.</w:t>
      </w:r>
    </w:p>
    <w:p w:rsidR="00906295" w:rsidRDefault="00906295" w:rsidP="00906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7"/>
          <w:szCs w:val="27"/>
        </w:rPr>
        <w:t>    Дополнительные платные образовательные услуги оказываются (на договорной основе) всем обучающимся и родителям (законным представителям)</w:t>
      </w:r>
      <w:proofErr w:type="gramStart"/>
      <w:r>
        <w:rPr>
          <w:rFonts w:ascii="Tahoma" w:hAnsi="Tahoma" w:cs="Tahoma"/>
          <w:color w:val="313413"/>
          <w:sz w:val="27"/>
          <w:szCs w:val="27"/>
        </w:rPr>
        <w:t>,п</w:t>
      </w:r>
      <w:proofErr w:type="gramEnd"/>
      <w:r>
        <w:rPr>
          <w:rFonts w:ascii="Tahoma" w:hAnsi="Tahoma" w:cs="Tahoma"/>
          <w:color w:val="313413"/>
          <w:sz w:val="27"/>
          <w:szCs w:val="27"/>
        </w:rPr>
        <w:t>ожелавшим ими воспользоваться.</w:t>
      </w:r>
    </w:p>
    <w:p w:rsidR="00635288" w:rsidRDefault="00635288">
      <w:bookmarkStart w:id="0" w:name="_GoBack"/>
      <w:bookmarkEnd w:id="0"/>
    </w:p>
    <w:sectPr w:rsidR="0063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5"/>
    <w:rsid w:val="00635288"/>
    <w:rsid w:val="00906295"/>
    <w:rsid w:val="00E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2023-03-13T09:59:00Z</dcterms:created>
  <dcterms:modified xsi:type="dcterms:W3CDTF">2023-03-13T09:59:00Z</dcterms:modified>
</cp:coreProperties>
</file>